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94FEB0" w14:textId="77777777" w:rsidR="00BB2701" w:rsidRDefault="00BB2701" w:rsidP="00BB27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A44683" w14:textId="77777777" w:rsidR="00BB2701" w:rsidRDefault="00BB2701" w:rsidP="00BB27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F49135" w14:textId="144019C1" w:rsidR="00BB2701" w:rsidRDefault="00BB2701" w:rsidP="00BB27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28AB85" w14:textId="0549062E" w:rsidR="00BB2701" w:rsidRDefault="00BB2701" w:rsidP="00BB27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7EC5BC" w14:textId="77777777" w:rsidR="00BB2701" w:rsidRDefault="00BB2701" w:rsidP="00BB27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D9F06E" w14:textId="1E31EA41" w:rsidR="004224CA" w:rsidRDefault="004224CA" w:rsidP="00BB27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Summary of a </w:t>
      </w:r>
      <w:r w:rsidR="00871D55">
        <w:rPr>
          <w:rFonts w:ascii="Times New Roman" w:hAnsi="Times New Roman" w:cs="Times New Roman"/>
          <w:sz w:val="24"/>
          <w:szCs w:val="24"/>
        </w:rPr>
        <w:t>Quantitative Article</w:t>
      </w:r>
    </w:p>
    <w:p w14:paraId="1F3547A4" w14:textId="04921805" w:rsidR="004224CA" w:rsidRDefault="00410F5C" w:rsidP="00BB27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Ornella Teyszyan</w:t>
      </w:r>
    </w:p>
    <w:p w14:paraId="69FAACE0" w14:textId="4D4FF3EA" w:rsidR="00871D55" w:rsidRDefault="00410F5C" w:rsidP="00BB27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West Coast University </w:t>
      </w:r>
    </w:p>
    <w:p w14:paraId="0F4D2C75" w14:textId="19880B8D" w:rsidR="00410F5C" w:rsidRDefault="00410F5C" w:rsidP="00BB27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17, 2020</w:t>
      </w:r>
    </w:p>
    <w:p w14:paraId="132FDCB1" w14:textId="0ED0F7F2" w:rsidR="00410F5C" w:rsidRDefault="00410F5C" w:rsidP="00BB27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Nurs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350</w:t>
      </w:r>
    </w:p>
    <w:p w14:paraId="0C3F4A63" w14:textId="77777777" w:rsidR="00410F5C" w:rsidRDefault="00410F5C" w:rsidP="00BB27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42B952" w14:textId="77777777" w:rsidR="00BB2701" w:rsidRDefault="00BB2701" w:rsidP="00BB27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AD74A92" w14:textId="0ED91D38" w:rsidR="00871D55" w:rsidRDefault="004224CA" w:rsidP="00BB27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24CA">
        <w:rPr>
          <w:rFonts w:ascii="Times New Roman" w:hAnsi="Times New Roman" w:cs="Times New Roman"/>
          <w:sz w:val="24"/>
          <w:szCs w:val="24"/>
        </w:rPr>
        <w:lastRenderedPageBreak/>
        <w:t>Summary of a Quantitative Article</w:t>
      </w:r>
    </w:p>
    <w:p w14:paraId="13F00F87" w14:textId="77777777" w:rsidR="00F10762" w:rsidRDefault="004224CA" w:rsidP="00BB27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4CA">
        <w:rPr>
          <w:rFonts w:ascii="Times New Roman" w:hAnsi="Times New Roman" w:cs="Times New Roman"/>
          <w:b/>
          <w:bCs/>
          <w:sz w:val="24"/>
          <w:szCs w:val="24"/>
        </w:rPr>
        <w:t>Article Title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224CA">
        <w:rPr>
          <w:rFonts w:ascii="Times New Roman" w:hAnsi="Times New Roman" w:cs="Times New Roman"/>
          <w:sz w:val="24"/>
          <w:szCs w:val="24"/>
        </w:rPr>
        <w:t>Impact of type 2 diabetes, obesity and glycaemic control on pregnancy outcomes</w:t>
      </w:r>
    </w:p>
    <w:p w14:paraId="1C2B7235" w14:textId="62E5E8A2" w:rsidR="00F10762" w:rsidRDefault="00064C80" w:rsidP="00BB27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71D55">
        <w:rPr>
          <w:rFonts w:ascii="Times New Roman" w:hAnsi="Times New Roman" w:cs="Times New Roman"/>
          <w:sz w:val="24"/>
          <w:szCs w:val="24"/>
        </w:rPr>
        <w:t xml:space="preserve">This article is a quantitative </w:t>
      </w:r>
      <w:r w:rsidR="00871D55">
        <w:rPr>
          <w:rFonts w:ascii="Times New Roman" w:hAnsi="Times New Roman" w:cs="Times New Roman"/>
          <w:sz w:val="24"/>
          <w:szCs w:val="24"/>
        </w:rPr>
        <w:t>research</w:t>
      </w:r>
      <w:r w:rsidRPr="00871D55">
        <w:rPr>
          <w:rFonts w:ascii="Times New Roman" w:hAnsi="Times New Roman" w:cs="Times New Roman"/>
          <w:sz w:val="24"/>
          <w:szCs w:val="24"/>
        </w:rPr>
        <w:t xml:space="preserve"> </w:t>
      </w:r>
      <w:r w:rsidR="00D1680A">
        <w:rPr>
          <w:rFonts w:ascii="Times New Roman" w:hAnsi="Times New Roman" w:cs="Times New Roman"/>
          <w:sz w:val="24"/>
          <w:szCs w:val="24"/>
        </w:rPr>
        <w:t xml:space="preserve">study </w:t>
      </w:r>
      <w:r w:rsidRPr="00871D55">
        <w:rPr>
          <w:rFonts w:ascii="Times New Roman" w:hAnsi="Times New Roman" w:cs="Times New Roman"/>
          <w:sz w:val="24"/>
          <w:szCs w:val="24"/>
        </w:rPr>
        <w:t xml:space="preserve">as it entails </w:t>
      </w:r>
      <w:r w:rsidR="00D1680A">
        <w:rPr>
          <w:rFonts w:ascii="Times New Roman" w:hAnsi="Times New Roman" w:cs="Times New Roman"/>
          <w:sz w:val="24"/>
          <w:szCs w:val="24"/>
        </w:rPr>
        <w:t xml:space="preserve">the </w:t>
      </w:r>
      <w:r w:rsidRPr="00871D55">
        <w:rPr>
          <w:rFonts w:ascii="Times New Roman" w:hAnsi="Times New Roman" w:cs="Times New Roman"/>
          <w:sz w:val="24"/>
          <w:szCs w:val="24"/>
        </w:rPr>
        <w:t>interpretation of numerical data</w:t>
      </w:r>
      <w:r w:rsidR="00B13F5D">
        <w:rPr>
          <w:rFonts w:ascii="Times New Roman" w:hAnsi="Times New Roman" w:cs="Times New Roman"/>
          <w:sz w:val="24"/>
          <w:szCs w:val="24"/>
        </w:rPr>
        <w:t xml:space="preserve"> and statistical approaches in analysis of the data</w:t>
      </w:r>
      <w:r w:rsidRPr="00871D55">
        <w:rPr>
          <w:rFonts w:ascii="Times New Roman" w:hAnsi="Times New Roman" w:cs="Times New Roman"/>
          <w:sz w:val="24"/>
          <w:szCs w:val="24"/>
        </w:rPr>
        <w:t xml:space="preserve">. The article statistically analyses facts collected from a sample of 138 pregnant women with type 2 diabetes and 27075 women without diabetes. </w:t>
      </w:r>
      <w:r w:rsidR="00D1680A">
        <w:rPr>
          <w:rFonts w:ascii="Times New Roman" w:hAnsi="Times New Roman" w:cs="Times New Roman"/>
          <w:sz w:val="24"/>
          <w:szCs w:val="24"/>
        </w:rPr>
        <w:t>Furthermore, it</w:t>
      </w:r>
      <w:r w:rsidRPr="00871D55">
        <w:rPr>
          <w:rFonts w:ascii="Times New Roman" w:hAnsi="Times New Roman" w:cs="Times New Roman"/>
          <w:sz w:val="24"/>
          <w:szCs w:val="24"/>
        </w:rPr>
        <w:t xml:space="preserve"> is a quantitative research</w:t>
      </w:r>
      <w:r w:rsidR="00D1680A">
        <w:rPr>
          <w:rFonts w:ascii="Times New Roman" w:hAnsi="Times New Roman" w:cs="Times New Roman"/>
          <w:sz w:val="24"/>
          <w:szCs w:val="24"/>
        </w:rPr>
        <w:t xml:space="preserve"> study</w:t>
      </w:r>
      <w:r w:rsidRPr="00871D55">
        <w:rPr>
          <w:rFonts w:ascii="Times New Roman" w:hAnsi="Times New Roman" w:cs="Times New Roman"/>
          <w:sz w:val="24"/>
          <w:szCs w:val="24"/>
        </w:rPr>
        <w:t xml:space="preserve"> as it </w:t>
      </w:r>
      <w:r w:rsidR="00B64D51" w:rsidRPr="00871D55">
        <w:rPr>
          <w:rFonts w:ascii="Times New Roman" w:hAnsi="Times New Roman" w:cs="Times New Roman"/>
          <w:sz w:val="24"/>
          <w:szCs w:val="24"/>
        </w:rPr>
        <w:t xml:space="preserve">measures the reality of </w:t>
      </w:r>
      <w:r w:rsidR="00CA41D4">
        <w:rPr>
          <w:rFonts w:ascii="Times New Roman" w:hAnsi="Times New Roman" w:cs="Times New Roman"/>
          <w:sz w:val="24"/>
          <w:szCs w:val="24"/>
        </w:rPr>
        <w:t xml:space="preserve">a </w:t>
      </w:r>
      <w:r w:rsidR="00B64D51" w:rsidRPr="00871D55">
        <w:rPr>
          <w:rFonts w:ascii="Times New Roman" w:hAnsi="Times New Roman" w:cs="Times New Roman"/>
          <w:sz w:val="24"/>
          <w:szCs w:val="24"/>
        </w:rPr>
        <w:t>social phenomenon</w:t>
      </w:r>
      <w:r w:rsidR="00DC6171">
        <w:rPr>
          <w:rFonts w:ascii="Times New Roman" w:hAnsi="Times New Roman" w:cs="Times New Roman"/>
          <w:sz w:val="24"/>
          <w:szCs w:val="24"/>
        </w:rPr>
        <w:t xml:space="preserve"> of diabetes’ existence</w:t>
      </w:r>
      <w:r w:rsidR="00B64D51" w:rsidRPr="00871D55">
        <w:rPr>
          <w:rFonts w:ascii="Times New Roman" w:hAnsi="Times New Roman" w:cs="Times New Roman"/>
          <w:sz w:val="24"/>
          <w:szCs w:val="24"/>
        </w:rPr>
        <w:t xml:space="preserve"> both experimentally and through controlled observation</w:t>
      </w:r>
      <w:r w:rsidR="00CA41D4">
        <w:rPr>
          <w:rFonts w:ascii="Times New Roman" w:hAnsi="Times New Roman" w:cs="Times New Roman"/>
          <w:sz w:val="24"/>
          <w:szCs w:val="24"/>
        </w:rPr>
        <w:t xml:space="preserve"> of the samples</w:t>
      </w:r>
      <w:r w:rsidR="00D1680A">
        <w:rPr>
          <w:rFonts w:ascii="Times New Roman" w:hAnsi="Times New Roman" w:cs="Times New Roman"/>
          <w:sz w:val="24"/>
          <w:szCs w:val="24"/>
        </w:rPr>
        <w:t xml:space="preserve"> studied quantitatively</w:t>
      </w:r>
      <w:r w:rsidR="00B64D51" w:rsidRPr="00871D55">
        <w:rPr>
          <w:rFonts w:ascii="Times New Roman" w:hAnsi="Times New Roman" w:cs="Times New Roman"/>
          <w:sz w:val="24"/>
          <w:szCs w:val="24"/>
        </w:rPr>
        <w:t>. In addition, the article uses research question that set</w:t>
      </w:r>
      <w:r w:rsidR="00D1680A">
        <w:rPr>
          <w:rFonts w:ascii="Times New Roman" w:hAnsi="Times New Roman" w:cs="Times New Roman"/>
          <w:sz w:val="24"/>
          <w:szCs w:val="24"/>
        </w:rPr>
        <w:t>s</w:t>
      </w:r>
      <w:r w:rsidR="00B64D51" w:rsidRPr="00871D55">
        <w:rPr>
          <w:rFonts w:ascii="Times New Roman" w:hAnsi="Times New Roman" w:cs="Times New Roman"/>
          <w:sz w:val="24"/>
          <w:szCs w:val="24"/>
        </w:rPr>
        <w:t xml:space="preserve"> it out for solution</w:t>
      </w:r>
      <w:r w:rsidR="00D1680A">
        <w:rPr>
          <w:rFonts w:ascii="Times New Roman" w:hAnsi="Times New Roman" w:cs="Times New Roman"/>
          <w:sz w:val="24"/>
          <w:szCs w:val="24"/>
        </w:rPr>
        <w:t>-</w:t>
      </w:r>
      <w:r w:rsidR="00B64D51" w:rsidRPr="00871D55">
        <w:rPr>
          <w:rFonts w:ascii="Times New Roman" w:hAnsi="Times New Roman" w:cs="Times New Roman"/>
          <w:sz w:val="24"/>
          <w:szCs w:val="24"/>
        </w:rPr>
        <w:t xml:space="preserve">finding. The question is “What are the adverse risk </w:t>
      </w:r>
      <w:r w:rsidR="00DC6171">
        <w:rPr>
          <w:rFonts w:ascii="Times New Roman" w:hAnsi="Times New Roman" w:cs="Times New Roman"/>
          <w:sz w:val="24"/>
          <w:szCs w:val="24"/>
        </w:rPr>
        <w:t>outcomes in expectant</w:t>
      </w:r>
      <w:r w:rsidR="00B64D51" w:rsidRPr="00871D55">
        <w:rPr>
          <w:rFonts w:ascii="Times New Roman" w:hAnsi="Times New Roman" w:cs="Times New Roman"/>
          <w:sz w:val="24"/>
          <w:szCs w:val="24"/>
        </w:rPr>
        <w:t xml:space="preserve"> women with Type 2 Diabetes compared to women without diabetes?”</w:t>
      </w:r>
      <w:r w:rsidR="00CA41D4">
        <w:rPr>
          <w:rFonts w:ascii="Times New Roman" w:hAnsi="Times New Roman" w:cs="Times New Roman"/>
          <w:sz w:val="24"/>
          <w:szCs w:val="24"/>
        </w:rPr>
        <w:t xml:space="preserve"> T</w:t>
      </w:r>
      <w:r w:rsidR="008E0002" w:rsidRPr="00871D55">
        <w:rPr>
          <w:rFonts w:ascii="Times New Roman" w:hAnsi="Times New Roman" w:cs="Times New Roman"/>
          <w:sz w:val="24"/>
          <w:szCs w:val="24"/>
        </w:rPr>
        <w:t xml:space="preserve">his question emanates from </w:t>
      </w:r>
      <w:r w:rsidR="00CA41D4">
        <w:rPr>
          <w:rFonts w:ascii="Times New Roman" w:hAnsi="Times New Roman" w:cs="Times New Roman"/>
          <w:sz w:val="24"/>
          <w:szCs w:val="24"/>
        </w:rPr>
        <w:t xml:space="preserve">a </w:t>
      </w:r>
      <w:r w:rsidR="008E0002" w:rsidRPr="00871D55">
        <w:rPr>
          <w:rFonts w:ascii="Times New Roman" w:hAnsi="Times New Roman" w:cs="Times New Roman"/>
          <w:sz w:val="24"/>
          <w:szCs w:val="24"/>
        </w:rPr>
        <w:t xml:space="preserve">hypothesis that both diabetic and non-diabetic women have the same </w:t>
      </w:r>
      <w:r w:rsidR="00CA41D4">
        <w:rPr>
          <w:rFonts w:ascii="Times New Roman" w:hAnsi="Times New Roman" w:cs="Times New Roman"/>
          <w:sz w:val="24"/>
          <w:szCs w:val="24"/>
        </w:rPr>
        <w:t xml:space="preserve">birth </w:t>
      </w:r>
      <w:r w:rsidR="008E0002" w:rsidRPr="00871D55">
        <w:rPr>
          <w:rFonts w:ascii="Times New Roman" w:hAnsi="Times New Roman" w:cs="Times New Roman"/>
          <w:sz w:val="24"/>
          <w:szCs w:val="24"/>
        </w:rPr>
        <w:t>delivery.</w:t>
      </w:r>
    </w:p>
    <w:p w14:paraId="194EF017" w14:textId="531C80F4" w:rsidR="00F10762" w:rsidRDefault="00B64D51" w:rsidP="00BB27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71D55">
        <w:rPr>
          <w:rFonts w:ascii="Times New Roman" w:hAnsi="Times New Roman" w:cs="Times New Roman"/>
          <w:sz w:val="24"/>
          <w:szCs w:val="24"/>
        </w:rPr>
        <w:t xml:space="preserve">The </w:t>
      </w:r>
      <w:r w:rsidR="00C22954" w:rsidRPr="00871D55">
        <w:rPr>
          <w:rFonts w:ascii="Times New Roman" w:hAnsi="Times New Roman" w:cs="Times New Roman"/>
          <w:sz w:val="24"/>
          <w:szCs w:val="24"/>
        </w:rPr>
        <w:t>article uses</w:t>
      </w:r>
      <w:r w:rsidRPr="00871D55">
        <w:rPr>
          <w:rFonts w:ascii="Times New Roman" w:hAnsi="Times New Roman" w:cs="Times New Roman"/>
          <w:sz w:val="24"/>
          <w:szCs w:val="24"/>
        </w:rPr>
        <w:t xml:space="preserve"> </w:t>
      </w:r>
      <w:r w:rsidR="00D1680A">
        <w:rPr>
          <w:rFonts w:ascii="Times New Roman" w:hAnsi="Times New Roman" w:cs="Times New Roman"/>
          <w:sz w:val="24"/>
          <w:szCs w:val="24"/>
        </w:rPr>
        <w:t xml:space="preserve">a </w:t>
      </w:r>
      <w:r w:rsidRPr="00871D55">
        <w:rPr>
          <w:rFonts w:ascii="Times New Roman" w:hAnsi="Times New Roman" w:cs="Times New Roman"/>
          <w:sz w:val="24"/>
          <w:szCs w:val="24"/>
        </w:rPr>
        <w:t>total sample of</w:t>
      </w:r>
      <w:r w:rsidR="00CA41D4">
        <w:rPr>
          <w:rFonts w:ascii="Times New Roman" w:hAnsi="Times New Roman" w:cs="Times New Roman"/>
          <w:sz w:val="24"/>
          <w:szCs w:val="24"/>
        </w:rPr>
        <w:t xml:space="preserve"> 27213 expectan</w:t>
      </w:r>
      <w:r w:rsidRPr="00871D55">
        <w:rPr>
          <w:rFonts w:ascii="Times New Roman" w:hAnsi="Times New Roman" w:cs="Times New Roman"/>
          <w:sz w:val="24"/>
          <w:szCs w:val="24"/>
        </w:rPr>
        <w:t xml:space="preserve">t women within </w:t>
      </w:r>
      <w:r w:rsidR="00C22954" w:rsidRPr="00871D55">
        <w:rPr>
          <w:rFonts w:ascii="Times New Roman" w:hAnsi="Times New Roman" w:cs="Times New Roman"/>
          <w:sz w:val="24"/>
          <w:szCs w:val="24"/>
        </w:rPr>
        <w:t>densely</w:t>
      </w:r>
      <w:r w:rsidRPr="00871D55">
        <w:rPr>
          <w:rFonts w:ascii="Times New Roman" w:hAnsi="Times New Roman" w:cs="Times New Roman"/>
          <w:sz w:val="24"/>
          <w:szCs w:val="24"/>
        </w:rPr>
        <w:t xml:space="preserve"> populated public </w:t>
      </w:r>
      <w:r w:rsidR="00C22954" w:rsidRPr="00871D55">
        <w:rPr>
          <w:rFonts w:ascii="Times New Roman" w:hAnsi="Times New Roman" w:cs="Times New Roman"/>
          <w:sz w:val="24"/>
          <w:szCs w:val="24"/>
        </w:rPr>
        <w:t>diabetes and maternity hospital in Australia. Particularly, the study was conducted for the births starting at 20 weeks gestation at Monash Health in Victoria, Australia within a four year period from 2010 to 2013. Out of the total sample, 138 expectant women were reclassified into those with type 2 diabetes, abb</w:t>
      </w:r>
      <w:r w:rsidR="001B38AE" w:rsidRPr="00871D55">
        <w:rPr>
          <w:rFonts w:ascii="Times New Roman" w:hAnsi="Times New Roman" w:cs="Times New Roman"/>
          <w:sz w:val="24"/>
          <w:szCs w:val="24"/>
        </w:rPr>
        <w:t xml:space="preserve">reviated as T2D. 27075 women </w:t>
      </w:r>
      <w:r w:rsidR="000E2262">
        <w:rPr>
          <w:rFonts w:ascii="Times New Roman" w:hAnsi="Times New Roman" w:cs="Times New Roman"/>
          <w:sz w:val="24"/>
          <w:szCs w:val="24"/>
        </w:rPr>
        <w:t xml:space="preserve">on the other hand </w:t>
      </w:r>
      <w:r w:rsidR="001B38AE" w:rsidRPr="00871D55">
        <w:rPr>
          <w:rFonts w:ascii="Times New Roman" w:hAnsi="Times New Roman" w:cs="Times New Roman"/>
          <w:sz w:val="24"/>
          <w:szCs w:val="24"/>
        </w:rPr>
        <w:t xml:space="preserve">were the control group of the sample that did not have </w:t>
      </w:r>
      <w:r w:rsidR="000E2262">
        <w:rPr>
          <w:rFonts w:ascii="Times New Roman" w:hAnsi="Times New Roman" w:cs="Times New Roman"/>
          <w:sz w:val="24"/>
          <w:szCs w:val="24"/>
        </w:rPr>
        <w:t>diabetes</w:t>
      </w:r>
      <w:r w:rsidR="00464C36" w:rsidRPr="00871D55">
        <w:rPr>
          <w:rFonts w:ascii="Times New Roman" w:hAnsi="Times New Roman" w:cs="Times New Roman"/>
          <w:sz w:val="24"/>
          <w:szCs w:val="24"/>
        </w:rPr>
        <w:t xml:space="preserve">. The 138 </w:t>
      </w:r>
      <w:r w:rsidR="000E2262">
        <w:rPr>
          <w:rFonts w:ascii="Times New Roman" w:hAnsi="Times New Roman" w:cs="Times New Roman"/>
          <w:sz w:val="24"/>
          <w:szCs w:val="24"/>
        </w:rPr>
        <w:t xml:space="preserve">sampled </w:t>
      </w:r>
      <w:r w:rsidR="00464C36" w:rsidRPr="00871D55">
        <w:rPr>
          <w:rFonts w:ascii="Times New Roman" w:hAnsi="Times New Roman" w:cs="Times New Roman"/>
          <w:sz w:val="24"/>
          <w:szCs w:val="24"/>
        </w:rPr>
        <w:t>with diabetes were characteristically physically inactive</w:t>
      </w:r>
      <w:r w:rsidR="00A31974" w:rsidRPr="00871D55">
        <w:rPr>
          <w:rFonts w:ascii="Times New Roman" w:hAnsi="Times New Roman" w:cs="Times New Roman"/>
          <w:sz w:val="24"/>
          <w:szCs w:val="24"/>
        </w:rPr>
        <w:t xml:space="preserve"> and had higher glucose level</w:t>
      </w:r>
      <w:r w:rsidR="00994D7C">
        <w:rPr>
          <w:rFonts w:ascii="Times New Roman" w:hAnsi="Times New Roman" w:cs="Times New Roman"/>
          <w:sz w:val="24"/>
          <w:szCs w:val="24"/>
        </w:rPr>
        <w:t>s</w:t>
      </w:r>
      <w:r w:rsidR="00A31974" w:rsidRPr="00871D55">
        <w:rPr>
          <w:rFonts w:ascii="Times New Roman" w:hAnsi="Times New Roman" w:cs="Times New Roman"/>
          <w:sz w:val="24"/>
          <w:szCs w:val="24"/>
        </w:rPr>
        <w:t xml:space="preserve"> in their body in comparison</w:t>
      </w:r>
      <w:r w:rsidR="00464C36" w:rsidRPr="00871D55">
        <w:rPr>
          <w:rFonts w:ascii="Times New Roman" w:hAnsi="Times New Roman" w:cs="Times New Roman"/>
          <w:sz w:val="24"/>
          <w:szCs w:val="24"/>
        </w:rPr>
        <w:t xml:space="preserve"> to th</w:t>
      </w:r>
      <w:r w:rsidR="00A31974" w:rsidRPr="00871D55">
        <w:rPr>
          <w:rFonts w:ascii="Times New Roman" w:hAnsi="Times New Roman" w:cs="Times New Roman"/>
          <w:sz w:val="24"/>
          <w:szCs w:val="24"/>
        </w:rPr>
        <w:t>e other 27075 normal</w:t>
      </w:r>
      <w:r w:rsidR="000E2262">
        <w:rPr>
          <w:rFonts w:ascii="Times New Roman" w:hAnsi="Times New Roman" w:cs="Times New Roman"/>
          <w:sz w:val="24"/>
          <w:szCs w:val="24"/>
        </w:rPr>
        <w:t xml:space="preserve"> </w:t>
      </w:r>
      <w:r w:rsidR="000E2262" w:rsidRPr="00871D55">
        <w:rPr>
          <w:rFonts w:ascii="Times New Roman" w:hAnsi="Times New Roman" w:cs="Times New Roman"/>
          <w:sz w:val="24"/>
          <w:szCs w:val="24"/>
        </w:rPr>
        <w:t>samples</w:t>
      </w:r>
      <w:r w:rsidR="00A31974" w:rsidRPr="00871D55">
        <w:rPr>
          <w:rFonts w:ascii="Times New Roman" w:hAnsi="Times New Roman" w:cs="Times New Roman"/>
          <w:sz w:val="24"/>
          <w:szCs w:val="24"/>
        </w:rPr>
        <w:t xml:space="preserve"> that had active physical body balance and </w:t>
      </w:r>
      <w:r w:rsidR="000E2262">
        <w:rPr>
          <w:rFonts w:ascii="Times New Roman" w:hAnsi="Times New Roman" w:cs="Times New Roman"/>
          <w:sz w:val="24"/>
          <w:szCs w:val="24"/>
        </w:rPr>
        <w:t xml:space="preserve">normal </w:t>
      </w:r>
      <w:r w:rsidR="00A31974" w:rsidRPr="00871D55">
        <w:rPr>
          <w:rFonts w:ascii="Times New Roman" w:hAnsi="Times New Roman" w:cs="Times New Roman"/>
          <w:sz w:val="24"/>
          <w:szCs w:val="24"/>
        </w:rPr>
        <w:t>sugar level</w:t>
      </w:r>
      <w:r w:rsidR="00994D7C">
        <w:rPr>
          <w:rFonts w:ascii="Times New Roman" w:hAnsi="Times New Roman" w:cs="Times New Roman"/>
          <w:sz w:val="24"/>
          <w:szCs w:val="24"/>
        </w:rPr>
        <w:t>s</w:t>
      </w:r>
      <w:r w:rsidR="00A31974" w:rsidRPr="00871D55">
        <w:rPr>
          <w:rFonts w:ascii="Times New Roman" w:hAnsi="Times New Roman" w:cs="Times New Roman"/>
          <w:sz w:val="24"/>
          <w:szCs w:val="24"/>
        </w:rPr>
        <w:t>.</w:t>
      </w:r>
    </w:p>
    <w:p w14:paraId="74BCB3DF" w14:textId="77777777" w:rsidR="00ED503B" w:rsidRDefault="00A31974" w:rsidP="00BB27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71D55">
        <w:rPr>
          <w:rFonts w:ascii="Times New Roman" w:hAnsi="Times New Roman" w:cs="Times New Roman"/>
          <w:sz w:val="24"/>
          <w:szCs w:val="24"/>
        </w:rPr>
        <w:t>The researchers’ found that apart from obesity causing preterm birth, it also increases the risk of hypertensive disorders and in</w:t>
      </w:r>
      <w:r w:rsidR="000E2262">
        <w:rPr>
          <w:rFonts w:ascii="Times New Roman" w:hAnsi="Times New Roman" w:cs="Times New Roman"/>
          <w:sz w:val="24"/>
          <w:szCs w:val="24"/>
        </w:rPr>
        <w:t>terventional births</w:t>
      </w:r>
      <w:r w:rsidRPr="00871D55">
        <w:rPr>
          <w:rFonts w:ascii="Times New Roman" w:hAnsi="Times New Roman" w:cs="Times New Roman"/>
          <w:sz w:val="24"/>
          <w:szCs w:val="24"/>
        </w:rPr>
        <w:t xml:space="preserve">. It also concluded that expectant women </w:t>
      </w:r>
      <w:r w:rsidRPr="00871D55">
        <w:rPr>
          <w:rFonts w:ascii="Times New Roman" w:hAnsi="Times New Roman" w:cs="Times New Roman"/>
          <w:sz w:val="24"/>
          <w:szCs w:val="24"/>
        </w:rPr>
        <w:lastRenderedPageBreak/>
        <w:t>with T2D were</w:t>
      </w:r>
      <w:r w:rsidR="008E0002" w:rsidRPr="00871D55">
        <w:rPr>
          <w:rFonts w:ascii="Times New Roman" w:hAnsi="Times New Roman" w:cs="Times New Roman"/>
          <w:sz w:val="24"/>
          <w:szCs w:val="24"/>
        </w:rPr>
        <w:t xml:space="preserve"> much older and had increased weight than</w:t>
      </w:r>
      <w:r w:rsidRPr="00871D55">
        <w:rPr>
          <w:rFonts w:ascii="Times New Roman" w:hAnsi="Times New Roman" w:cs="Times New Roman"/>
          <w:sz w:val="24"/>
          <w:szCs w:val="24"/>
        </w:rPr>
        <w:t xml:space="preserve"> women without diabetes</w:t>
      </w:r>
      <w:r w:rsidR="008E0002" w:rsidRPr="00871D55">
        <w:rPr>
          <w:rFonts w:ascii="Times New Roman" w:hAnsi="Times New Roman" w:cs="Times New Roman"/>
          <w:sz w:val="24"/>
          <w:szCs w:val="24"/>
        </w:rPr>
        <w:t>. Lastly, the article found that women with T2D delivered earlier than babies born to women without diabetes.</w:t>
      </w:r>
    </w:p>
    <w:p w14:paraId="3A5FDE32" w14:textId="77777777" w:rsidR="00242E5B" w:rsidRDefault="00242E5B" w:rsidP="00BB27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2DBE691" w14:textId="097721FF" w:rsidR="00ED503B" w:rsidRDefault="008E0002" w:rsidP="00BB27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1D55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09EF1F2D" w14:textId="61B97575" w:rsidR="00BB2A26" w:rsidRPr="00F10762" w:rsidRDefault="00F10762" w:rsidP="00BB270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10762">
        <w:rPr>
          <w:rFonts w:ascii="Times New Roman" w:hAnsi="Times New Roman" w:cs="Times New Roman"/>
          <w:sz w:val="24"/>
          <w:szCs w:val="24"/>
        </w:rPr>
        <w:t>Abell, S. K., Boyle, J. A., de Courten, B., Soldatos, G., Wallace, E. M., Zoungas, S., &amp; Teede, H. J. (2017). Impact of type 2 diabetes, obesity and glycaemic control on pregnancy outcomes. </w:t>
      </w:r>
      <w:r w:rsidRPr="00F10762">
        <w:rPr>
          <w:rFonts w:ascii="Times New Roman" w:hAnsi="Times New Roman" w:cs="Times New Roman"/>
          <w:i/>
          <w:iCs/>
          <w:sz w:val="24"/>
          <w:szCs w:val="24"/>
        </w:rPr>
        <w:t>Australian and New Zealand Journal of Obstetrics and Gynaecology</w:t>
      </w:r>
      <w:r w:rsidRPr="00F10762">
        <w:rPr>
          <w:rFonts w:ascii="Times New Roman" w:hAnsi="Times New Roman" w:cs="Times New Roman"/>
          <w:sz w:val="24"/>
          <w:szCs w:val="24"/>
        </w:rPr>
        <w:t>, </w:t>
      </w:r>
      <w:r w:rsidRPr="00F10762">
        <w:rPr>
          <w:rFonts w:ascii="Times New Roman" w:hAnsi="Times New Roman" w:cs="Times New Roman"/>
          <w:i/>
          <w:iCs/>
          <w:sz w:val="24"/>
          <w:szCs w:val="24"/>
        </w:rPr>
        <w:t>57</w:t>
      </w:r>
      <w:r w:rsidRPr="00F10762">
        <w:rPr>
          <w:rFonts w:ascii="Times New Roman" w:hAnsi="Times New Roman" w:cs="Times New Roman"/>
          <w:sz w:val="24"/>
          <w:szCs w:val="24"/>
        </w:rPr>
        <w:t>(3), 308-314.</w:t>
      </w:r>
    </w:p>
    <w:sectPr w:rsidR="00BB2A26" w:rsidRPr="00F10762" w:rsidSect="004224C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5DC4AF" w14:textId="77777777" w:rsidR="00D4511E" w:rsidRDefault="00D4511E" w:rsidP="00871D55">
      <w:pPr>
        <w:spacing w:after="0" w:line="240" w:lineRule="auto"/>
      </w:pPr>
      <w:r>
        <w:separator/>
      </w:r>
    </w:p>
  </w:endnote>
  <w:endnote w:type="continuationSeparator" w:id="0">
    <w:p w14:paraId="1EED3ECF" w14:textId="77777777" w:rsidR="00D4511E" w:rsidRDefault="00D4511E" w:rsidP="00871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FCD40D" w14:textId="77777777" w:rsidR="00D4511E" w:rsidRDefault="00D4511E" w:rsidP="00871D55">
      <w:pPr>
        <w:spacing w:after="0" w:line="240" w:lineRule="auto"/>
      </w:pPr>
      <w:r>
        <w:separator/>
      </w:r>
    </w:p>
  </w:footnote>
  <w:footnote w:type="continuationSeparator" w:id="0">
    <w:p w14:paraId="3346FC31" w14:textId="77777777" w:rsidR="00D4511E" w:rsidRDefault="00D4511E" w:rsidP="00871D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29448594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BCEE2B6" w14:textId="6E945BD0" w:rsidR="00871D55" w:rsidRPr="004224CA" w:rsidRDefault="004224CA" w:rsidP="004224CA">
        <w:pPr>
          <w:pStyle w:val="Header"/>
          <w:jc w:val="right"/>
          <w:rPr>
            <w:rFonts w:ascii="Times New Roman" w:hAnsi="Times New Roman" w:cs="Times New Roman"/>
          </w:rPr>
        </w:pPr>
        <w:r w:rsidRPr="004224CA">
          <w:rPr>
            <w:rFonts w:ascii="Times New Roman" w:hAnsi="Times New Roman" w:cs="Times New Roman"/>
          </w:rPr>
          <w:t>SUMMARY OF A QUANTITATIVE ARTICLE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4224CA">
          <w:rPr>
            <w:rFonts w:ascii="Times New Roman" w:hAnsi="Times New Roman" w:cs="Times New Roman"/>
          </w:rPr>
          <w:fldChar w:fldCharType="begin"/>
        </w:r>
        <w:r w:rsidRPr="004224CA">
          <w:rPr>
            <w:rFonts w:ascii="Times New Roman" w:hAnsi="Times New Roman" w:cs="Times New Roman"/>
          </w:rPr>
          <w:instrText xml:space="preserve"> PAGE   \* MERGEFORMAT </w:instrText>
        </w:r>
        <w:r w:rsidRPr="004224CA">
          <w:rPr>
            <w:rFonts w:ascii="Times New Roman" w:hAnsi="Times New Roman" w:cs="Times New Roman"/>
          </w:rPr>
          <w:fldChar w:fldCharType="separate"/>
        </w:r>
        <w:r w:rsidRPr="004224CA">
          <w:rPr>
            <w:rFonts w:ascii="Times New Roman" w:hAnsi="Times New Roman" w:cs="Times New Roman"/>
            <w:noProof/>
          </w:rPr>
          <w:t>2</w:t>
        </w:r>
        <w:r w:rsidRPr="004224CA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6714558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3DA570" w14:textId="7494383E" w:rsidR="004224CA" w:rsidRPr="004224CA" w:rsidRDefault="004224CA" w:rsidP="004224CA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4224CA">
          <w:rPr>
            <w:rFonts w:ascii="Times New Roman" w:hAnsi="Times New Roman" w:cs="Times New Roman"/>
          </w:rPr>
          <w:t>SUMMARY OF A QUANTITATIVE ARTICLE</w:t>
        </w:r>
        <w:r>
          <w:rPr>
            <w:rFonts w:ascii="Times New Roman" w:hAnsi="Times New Roman" w:cs="Times New Roman"/>
          </w:rPr>
          <w:tab/>
        </w:r>
        <w:r w:rsidRPr="004224CA">
          <w:rPr>
            <w:rFonts w:ascii="Times New Roman" w:hAnsi="Times New Roman" w:cs="Times New Roman"/>
          </w:rPr>
          <w:fldChar w:fldCharType="begin"/>
        </w:r>
        <w:r w:rsidRPr="004224CA">
          <w:rPr>
            <w:rFonts w:ascii="Times New Roman" w:hAnsi="Times New Roman" w:cs="Times New Roman"/>
          </w:rPr>
          <w:instrText xml:space="preserve"> PAGE   \* MERGEFORMAT </w:instrText>
        </w:r>
        <w:r w:rsidRPr="004224CA">
          <w:rPr>
            <w:rFonts w:ascii="Times New Roman" w:hAnsi="Times New Roman" w:cs="Times New Roman"/>
          </w:rPr>
          <w:fldChar w:fldCharType="separate"/>
        </w:r>
        <w:r w:rsidRPr="004224CA">
          <w:rPr>
            <w:rFonts w:ascii="Times New Roman" w:hAnsi="Times New Roman" w:cs="Times New Roman"/>
            <w:noProof/>
          </w:rPr>
          <w:t>2</w:t>
        </w:r>
        <w:r w:rsidRPr="004224CA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EwNDM3NTcyNTSztDRR0lEKTi0uzszPAykwrAUAW30sTSwAAAA="/>
  </w:docVars>
  <w:rsids>
    <w:rsidRoot w:val="00D17E89"/>
    <w:rsid w:val="00042227"/>
    <w:rsid w:val="00064C80"/>
    <w:rsid w:val="000E2262"/>
    <w:rsid w:val="00146F2B"/>
    <w:rsid w:val="001B38AE"/>
    <w:rsid w:val="00242E5B"/>
    <w:rsid w:val="00286229"/>
    <w:rsid w:val="00392F4F"/>
    <w:rsid w:val="00410F5C"/>
    <w:rsid w:val="004138F1"/>
    <w:rsid w:val="004224CA"/>
    <w:rsid w:val="00464C36"/>
    <w:rsid w:val="00482619"/>
    <w:rsid w:val="00605BE3"/>
    <w:rsid w:val="00871D55"/>
    <w:rsid w:val="008B0411"/>
    <w:rsid w:val="008D29C2"/>
    <w:rsid w:val="008E0002"/>
    <w:rsid w:val="00967889"/>
    <w:rsid w:val="00994D7C"/>
    <w:rsid w:val="00A31974"/>
    <w:rsid w:val="00B13F5D"/>
    <w:rsid w:val="00B64D51"/>
    <w:rsid w:val="00B94E62"/>
    <w:rsid w:val="00BB2701"/>
    <w:rsid w:val="00BB2A26"/>
    <w:rsid w:val="00C02420"/>
    <w:rsid w:val="00C22954"/>
    <w:rsid w:val="00CA41D4"/>
    <w:rsid w:val="00D1680A"/>
    <w:rsid w:val="00D17E89"/>
    <w:rsid w:val="00D4511E"/>
    <w:rsid w:val="00DC6171"/>
    <w:rsid w:val="00E81FBC"/>
    <w:rsid w:val="00EC61AC"/>
    <w:rsid w:val="00ED503B"/>
    <w:rsid w:val="00F1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D1D08"/>
  <w15:docId w15:val="{D69C39E8-A27F-4FCF-B924-DFE029EBE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1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D55"/>
  </w:style>
  <w:style w:type="paragraph" w:styleId="Footer">
    <w:name w:val="footer"/>
    <w:basedOn w:val="Normal"/>
    <w:link w:val="FooterChar"/>
    <w:uiPriority w:val="99"/>
    <w:unhideWhenUsed/>
    <w:rsid w:val="00871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D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Ornella Teyszyan</cp:lastModifiedBy>
  <cp:revision>13</cp:revision>
  <dcterms:created xsi:type="dcterms:W3CDTF">2020-09-17T09:13:00Z</dcterms:created>
  <dcterms:modified xsi:type="dcterms:W3CDTF">2020-09-17T20:59:00Z</dcterms:modified>
</cp:coreProperties>
</file>